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67DDD5" w14:textId="1C68FB51" w:rsidR="003F4183" w:rsidRPr="00EB71B0" w:rsidRDefault="00751946" w:rsidP="003F4183">
      <w:pPr>
        <w:jc w:val="center"/>
        <w:rPr>
          <w:sz w:val="26"/>
          <w:szCs w:val="26"/>
        </w:rPr>
      </w:pPr>
      <w:r w:rsidRPr="000D66DE">
        <w:rPr>
          <w:sz w:val="26"/>
          <w:szCs w:val="26"/>
        </w:rPr>
        <w:t xml:space="preserve">Заключение № </w:t>
      </w:r>
      <w:r w:rsidR="000D66DE" w:rsidRPr="000D66DE">
        <w:rPr>
          <w:sz w:val="26"/>
          <w:szCs w:val="26"/>
        </w:rPr>
        <w:t>33</w:t>
      </w:r>
      <w:r w:rsidR="003F4183" w:rsidRPr="000D66DE">
        <w:rPr>
          <w:sz w:val="26"/>
          <w:szCs w:val="26"/>
        </w:rPr>
        <w:t>/Д</w:t>
      </w:r>
    </w:p>
    <w:p w14:paraId="37B62B24" w14:textId="77777777" w:rsidR="00D17CF7" w:rsidRDefault="003F4183" w:rsidP="003F4183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 xml:space="preserve">на проект решения Думы города Пыть-Яха </w:t>
      </w:r>
      <w:bookmarkStart w:id="0" w:name="_Hlk216246768"/>
      <w:r w:rsidRPr="00EB71B0">
        <w:rPr>
          <w:sz w:val="26"/>
          <w:szCs w:val="26"/>
        </w:rPr>
        <w:t>«О</w:t>
      </w:r>
      <w:r>
        <w:rPr>
          <w:sz w:val="26"/>
          <w:szCs w:val="26"/>
        </w:rPr>
        <w:t xml:space="preserve">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sz w:val="26"/>
          <w:szCs w:val="26"/>
        </w:rPr>
        <w:t>а</w:t>
      </w:r>
      <w:r>
        <w:rPr>
          <w:sz w:val="26"/>
          <w:szCs w:val="26"/>
        </w:rPr>
        <w:t xml:space="preserve"> Пыть-Ях</w:t>
      </w:r>
      <w:r w:rsidR="00D17CF7">
        <w:rPr>
          <w:sz w:val="26"/>
          <w:szCs w:val="26"/>
        </w:rPr>
        <w:t>а</w:t>
      </w:r>
      <w:r>
        <w:rPr>
          <w:sz w:val="26"/>
          <w:szCs w:val="26"/>
        </w:rPr>
        <w:t>»</w:t>
      </w:r>
      <w:r w:rsidR="00D17CF7">
        <w:rPr>
          <w:sz w:val="26"/>
          <w:szCs w:val="26"/>
        </w:rPr>
        <w:t xml:space="preserve"> </w:t>
      </w:r>
      <w:r>
        <w:rPr>
          <w:sz w:val="26"/>
          <w:szCs w:val="26"/>
        </w:rPr>
        <w:t>(в ред. от 16.12.2016 № 47, от 29.06.2018 № 174,</w:t>
      </w:r>
    </w:p>
    <w:p w14:paraId="62A1DA2B" w14:textId="4C206DA7" w:rsidR="003F4183" w:rsidRDefault="003F4183" w:rsidP="003F4183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26.12.2019 № 297, от 27.12.2021 № 39</w:t>
      </w:r>
      <w:r w:rsidR="00411035">
        <w:rPr>
          <w:sz w:val="26"/>
          <w:szCs w:val="26"/>
        </w:rPr>
        <w:t>, от 23.12.2024 № 315</w:t>
      </w:r>
      <w:r w:rsidR="00305B55">
        <w:rPr>
          <w:sz w:val="26"/>
          <w:szCs w:val="26"/>
        </w:rPr>
        <w:t>, от 05.08.2025 № 369</w:t>
      </w:r>
      <w:r>
        <w:rPr>
          <w:sz w:val="26"/>
          <w:szCs w:val="26"/>
        </w:rPr>
        <w:t>)</w:t>
      </w:r>
    </w:p>
    <w:bookmarkEnd w:id="0"/>
    <w:p w14:paraId="763B9882" w14:textId="77777777" w:rsidR="003F4183" w:rsidRPr="00EB71B0" w:rsidRDefault="003F4183" w:rsidP="003F4183">
      <w:pPr>
        <w:jc w:val="center"/>
        <w:rPr>
          <w:sz w:val="26"/>
          <w:szCs w:val="26"/>
        </w:rPr>
      </w:pPr>
    </w:p>
    <w:p w14:paraId="67569ADA" w14:textId="1DD3F9FA" w:rsidR="003F4183" w:rsidRPr="00BC4898" w:rsidRDefault="003F4183" w:rsidP="003F4183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 w:rsidR="00411035">
        <w:rPr>
          <w:sz w:val="26"/>
          <w:szCs w:val="26"/>
        </w:rPr>
        <w:t xml:space="preserve">                </w:t>
      </w:r>
      <w:r w:rsidR="00436073">
        <w:rPr>
          <w:sz w:val="26"/>
          <w:szCs w:val="26"/>
        </w:rPr>
        <w:t>10</w:t>
      </w:r>
      <w:r w:rsidR="00411035">
        <w:rPr>
          <w:sz w:val="26"/>
          <w:szCs w:val="26"/>
        </w:rPr>
        <w:t>.</w:t>
      </w:r>
      <w:r w:rsidR="00305B55">
        <w:rPr>
          <w:sz w:val="26"/>
          <w:szCs w:val="26"/>
        </w:rPr>
        <w:t>12</w:t>
      </w:r>
      <w:r w:rsidR="00411035">
        <w:rPr>
          <w:sz w:val="26"/>
          <w:szCs w:val="26"/>
        </w:rPr>
        <w:t>.2025</w:t>
      </w:r>
    </w:p>
    <w:p w14:paraId="007F7F21" w14:textId="77777777" w:rsidR="003F4183" w:rsidRPr="00BC4898" w:rsidRDefault="003F4183" w:rsidP="003F4183">
      <w:pPr>
        <w:jc w:val="both"/>
        <w:rPr>
          <w:sz w:val="26"/>
          <w:szCs w:val="26"/>
        </w:rPr>
      </w:pPr>
    </w:p>
    <w:p w14:paraId="363CD7FA" w14:textId="2828BA02" w:rsidR="003F4183" w:rsidRDefault="003F4183" w:rsidP="003F418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F5E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</w:t>
      </w:r>
      <w:r w:rsidR="00305B55">
        <w:rPr>
          <w:sz w:val="26"/>
          <w:szCs w:val="26"/>
        </w:rPr>
        <w:t>5</w:t>
      </w:r>
      <w:r w:rsidRPr="006F5E15">
        <w:rPr>
          <w:sz w:val="26"/>
          <w:szCs w:val="26"/>
        </w:rPr>
        <w:t xml:space="preserve"> год, ст.8 Положения о Счетно-контрольной палате города Пыть-Яха, утвержденного решением Думы города Пыть-Яха от 20.05.2022 № 78,</w:t>
      </w:r>
      <w:r w:rsidRPr="00175197">
        <w:rPr>
          <w:sz w:val="26"/>
          <w:szCs w:val="26"/>
        </w:rPr>
        <w:t xml:space="preserve"> проведена экспертиза проекта решения Думы города Пыть-Яха </w:t>
      </w:r>
      <w:r w:rsidRPr="00076E12">
        <w:rPr>
          <w:sz w:val="26"/>
          <w:szCs w:val="26"/>
        </w:rPr>
        <w:t>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>
        <w:rPr>
          <w:sz w:val="26"/>
          <w:szCs w:val="26"/>
        </w:rPr>
        <w:t>а</w:t>
      </w:r>
      <w:r w:rsidRPr="00076E12">
        <w:rPr>
          <w:sz w:val="26"/>
          <w:szCs w:val="26"/>
        </w:rPr>
        <w:t xml:space="preserve"> Пыть-Ях</w:t>
      </w:r>
      <w:r w:rsidR="00D17CF7">
        <w:rPr>
          <w:sz w:val="26"/>
          <w:szCs w:val="26"/>
        </w:rPr>
        <w:t>а</w:t>
      </w:r>
      <w:r w:rsidRPr="00076E12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076E12">
        <w:rPr>
          <w:sz w:val="26"/>
          <w:szCs w:val="26"/>
        </w:rPr>
        <w:t>(в ред. от 16.12.2016 № 47, от 29.06.2018 № 174, от 26.12.2019 № 297</w:t>
      </w:r>
      <w:r>
        <w:rPr>
          <w:sz w:val="26"/>
          <w:szCs w:val="26"/>
        </w:rPr>
        <w:t>, от 27.12.2021 № 39</w:t>
      </w:r>
      <w:r w:rsidR="00411035">
        <w:rPr>
          <w:sz w:val="26"/>
          <w:szCs w:val="26"/>
        </w:rPr>
        <w:t>, от 23.12.2024 № 315</w:t>
      </w:r>
      <w:r w:rsidR="00305B55">
        <w:rPr>
          <w:sz w:val="26"/>
          <w:szCs w:val="26"/>
        </w:rPr>
        <w:t>, от 05.08.2025 № 369</w:t>
      </w:r>
      <w:r w:rsidRPr="00076E12">
        <w:rPr>
          <w:sz w:val="26"/>
          <w:szCs w:val="26"/>
        </w:rPr>
        <w:t>)</w:t>
      </w:r>
      <w:r w:rsidRPr="00175197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14:paraId="57365422" w14:textId="77777777" w:rsidR="00AB5E2E" w:rsidRPr="00EB71B0" w:rsidRDefault="00AB5E2E" w:rsidP="003F4183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</w:p>
    <w:p w14:paraId="5A467823" w14:textId="77777777" w:rsidR="003F4183" w:rsidRPr="00F7788B" w:rsidRDefault="003F4183" w:rsidP="003F4183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5C7BC41C" w14:textId="77777777"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Бюджетный кодекс Российской Федерации (далее – БК РФ); </w:t>
      </w:r>
    </w:p>
    <w:p w14:paraId="131F4782" w14:textId="392955D9" w:rsidR="003F4183" w:rsidRPr="00F7788B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Федеральный закон от 15.12.2001 № 166-ФЗ «О государственном пенсионном обеспечении в Российской Федерации» (далее </w:t>
      </w:r>
      <w:r w:rsidR="00D54E26" w:rsidRPr="00F7788B">
        <w:rPr>
          <w:sz w:val="26"/>
          <w:szCs w:val="26"/>
        </w:rPr>
        <w:t>- Федеральный</w:t>
      </w:r>
      <w:r w:rsidRPr="00F7788B">
        <w:rPr>
          <w:sz w:val="26"/>
          <w:szCs w:val="26"/>
        </w:rPr>
        <w:t xml:space="preserve"> закон от 15.12.2001                         № 166-ФЗ); </w:t>
      </w:r>
    </w:p>
    <w:p w14:paraId="2D4B55A3" w14:textId="43277410" w:rsidR="00305B55" w:rsidRPr="00305B55" w:rsidRDefault="00305B55" w:rsidP="00305B55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305B55">
        <w:rPr>
          <w:sz w:val="26"/>
          <w:szCs w:val="26"/>
        </w:rPr>
        <w:t xml:space="preserve">Федеральный закон от 20.03.2025 № 33-ФЗ «Об общих принципах организации местного самоуправления в единой системе публичной власти» (далее – Федеральный закон </w:t>
      </w:r>
      <w:r>
        <w:rPr>
          <w:sz w:val="26"/>
          <w:szCs w:val="26"/>
        </w:rPr>
        <w:t xml:space="preserve">от 20.03.2025 </w:t>
      </w:r>
      <w:r w:rsidRPr="00305B55">
        <w:rPr>
          <w:sz w:val="26"/>
          <w:szCs w:val="26"/>
        </w:rPr>
        <w:t xml:space="preserve">№ 33-ФЗ); </w:t>
      </w:r>
    </w:p>
    <w:p w14:paraId="505E634C" w14:textId="77777777" w:rsidR="003F4183" w:rsidRPr="00F7788B" w:rsidRDefault="00DE15EF" w:rsidP="003F4183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hyperlink r:id="rId7" w:history="1">
        <w:r w:rsidR="003F4183" w:rsidRPr="00F7788B">
          <w:rPr>
            <w:sz w:val="26"/>
            <w:szCs w:val="26"/>
          </w:rPr>
          <w:t>Федеральный закон от 02.03.2007 № 25-ФЗ «О муниципальной службе в Российской Федерации»</w:t>
        </w:r>
      </w:hyperlink>
      <w:r w:rsidR="003F4183" w:rsidRPr="00F7788B">
        <w:rPr>
          <w:color w:val="0000FF"/>
          <w:sz w:val="26"/>
          <w:szCs w:val="26"/>
        </w:rPr>
        <w:t xml:space="preserve"> </w:t>
      </w:r>
      <w:r w:rsidR="003F4183" w:rsidRPr="00F7788B">
        <w:rPr>
          <w:sz w:val="26"/>
          <w:szCs w:val="26"/>
        </w:rPr>
        <w:t xml:space="preserve">(далее - Федеральный закон от 02.03.2007 № 25-ФЗ); </w:t>
      </w:r>
    </w:p>
    <w:p w14:paraId="501427EF" w14:textId="77777777" w:rsidR="003F4183" w:rsidRPr="00F7788B" w:rsidRDefault="003F4183" w:rsidP="00F0370C">
      <w:pPr>
        <w:pStyle w:val="ConsPlusNormal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 xml:space="preserve">Закон </w:t>
      </w:r>
      <w:r w:rsidR="006B2BAB">
        <w:rPr>
          <w:sz w:val="26"/>
          <w:szCs w:val="26"/>
        </w:rPr>
        <w:t>ХМАО</w:t>
      </w:r>
      <w:r w:rsidR="006B2BAB" w:rsidRPr="00F7788B">
        <w:rPr>
          <w:sz w:val="26"/>
          <w:szCs w:val="26"/>
        </w:rPr>
        <w:t xml:space="preserve"> </w:t>
      </w:r>
      <w:r w:rsidRPr="00F7788B">
        <w:rPr>
          <w:sz w:val="26"/>
          <w:szCs w:val="26"/>
        </w:rPr>
        <w:t xml:space="preserve">- Югры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 (далее - Закон ХМАО – Югры от 28.12.2007 № 201-оз); </w:t>
      </w:r>
    </w:p>
    <w:p w14:paraId="304CE70C" w14:textId="77777777" w:rsidR="003F4183" w:rsidRPr="00F0370C" w:rsidRDefault="003F4183" w:rsidP="003F4183">
      <w:pPr>
        <w:pStyle w:val="ConsPlusNormal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</w:t>
      </w:r>
      <w:r w:rsidR="006B2BAB">
        <w:rPr>
          <w:sz w:val="26"/>
          <w:szCs w:val="26"/>
        </w:rPr>
        <w:t>ХМАО</w:t>
      </w:r>
      <w:r w:rsidRPr="00F0370C">
        <w:rPr>
          <w:sz w:val="26"/>
          <w:szCs w:val="26"/>
        </w:rPr>
        <w:t xml:space="preserve"> – Югры от 20.07.2007 № 113-оз «Об отдельных вопросах муниципальной службы в Ханты-Мансийском автономном округе – Югре» (далее – Закон от 20.07.2007 № 113-оз); </w:t>
      </w:r>
    </w:p>
    <w:p w14:paraId="11488E6E" w14:textId="77777777" w:rsidR="003F4183" w:rsidRPr="00F0370C" w:rsidRDefault="003F4183" w:rsidP="003F4183">
      <w:pPr>
        <w:pStyle w:val="a3"/>
        <w:numPr>
          <w:ilvl w:val="0"/>
          <w:numId w:val="1"/>
        </w:numPr>
        <w:tabs>
          <w:tab w:val="left" w:pos="567"/>
          <w:tab w:val="left" w:pos="993"/>
        </w:tabs>
        <w:ind w:left="0" w:firstLine="709"/>
        <w:jc w:val="both"/>
        <w:rPr>
          <w:sz w:val="26"/>
          <w:szCs w:val="26"/>
        </w:rPr>
      </w:pPr>
      <w:r w:rsidRPr="00F0370C">
        <w:rPr>
          <w:sz w:val="26"/>
          <w:szCs w:val="26"/>
        </w:rPr>
        <w:t xml:space="preserve">Закон </w:t>
      </w:r>
      <w:r w:rsidR="006B2BAB">
        <w:rPr>
          <w:sz w:val="26"/>
          <w:szCs w:val="26"/>
        </w:rPr>
        <w:t>ХМАО</w:t>
      </w:r>
      <w:r w:rsidRPr="00F0370C">
        <w:rPr>
          <w:sz w:val="26"/>
          <w:szCs w:val="26"/>
        </w:rPr>
        <w:t xml:space="preserve"> - Югры от 31.12.2004 № 97-оз «О государственной гражданской службе Ханты-Мансийского автономного округа – Югры» (далее – Закон ХМАО-Югры от 31.12.2004 № 97-оз); </w:t>
      </w:r>
    </w:p>
    <w:p w14:paraId="278CC7FC" w14:textId="06D91114" w:rsidR="006B2BAB" w:rsidRPr="006B2BAB" w:rsidRDefault="006B2BAB" w:rsidP="006B2BAB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Закон ХМАО</w:t>
      </w:r>
      <w:r w:rsidR="00BC5C5C">
        <w:rPr>
          <w:sz w:val="26"/>
          <w:szCs w:val="26"/>
        </w:rPr>
        <w:t xml:space="preserve"> </w:t>
      </w:r>
      <w:r w:rsidRPr="00D849FA">
        <w:rPr>
          <w:sz w:val="26"/>
          <w:szCs w:val="26"/>
        </w:rPr>
        <w:t>- Юг</w:t>
      </w:r>
      <w:r>
        <w:rPr>
          <w:sz w:val="26"/>
          <w:szCs w:val="26"/>
        </w:rPr>
        <w:t>ры от 24.10.2005 №</w:t>
      </w:r>
      <w:r w:rsidRPr="00D849FA">
        <w:rPr>
          <w:sz w:val="26"/>
          <w:szCs w:val="26"/>
        </w:rPr>
        <w:t xml:space="preserve"> 89-оз</w:t>
      </w:r>
      <w:r>
        <w:rPr>
          <w:sz w:val="26"/>
          <w:szCs w:val="26"/>
        </w:rPr>
        <w:t xml:space="preserve"> «</w:t>
      </w:r>
      <w:r w:rsidRPr="00B16B72">
        <w:rPr>
          <w:sz w:val="26"/>
          <w:szCs w:val="26"/>
        </w:rPr>
        <w:t>О государственных должностях Ханты-Мансий</w:t>
      </w:r>
      <w:r>
        <w:rPr>
          <w:sz w:val="26"/>
          <w:szCs w:val="26"/>
        </w:rPr>
        <w:t xml:space="preserve">ского автономного округа – Югры» (далее – Закон ХМАО-Югры от 24.10.2005 № 89-оз); </w:t>
      </w:r>
    </w:p>
    <w:p w14:paraId="5EE0E6F6" w14:textId="77777777" w:rsidR="003F4183" w:rsidRDefault="00DE15EF" w:rsidP="003F4183">
      <w:pPr>
        <w:pStyle w:val="ConsPlusNormal"/>
        <w:numPr>
          <w:ilvl w:val="0"/>
          <w:numId w:val="1"/>
        </w:numPr>
        <w:tabs>
          <w:tab w:val="left" w:pos="709"/>
          <w:tab w:val="left" w:pos="851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hyperlink r:id="rId8" w:history="1">
        <w:r w:rsidR="003F4183" w:rsidRPr="00F0370C">
          <w:rPr>
            <w:sz w:val="26"/>
            <w:szCs w:val="26"/>
          </w:rPr>
          <w:t xml:space="preserve">Постановление Правительства </w:t>
        </w:r>
        <w:r w:rsidR="006B2BAB">
          <w:rPr>
            <w:sz w:val="26"/>
            <w:szCs w:val="26"/>
          </w:rPr>
          <w:t>ХМАО</w:t>
        </w:r>
        <w:r w:rsidR="003F4183" w:rsidRPr="00F0370C">
          <w:rPr>
            <w:sz w:val="26"/>
            <w:szCs w:val="26"/>
          </w:rPr>
          <w:t xml:space="preserve"> – Югры от 26.03.2004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 - Югры и должности государственной гражданской службы Ханты-Мансийского автономного округа - Югры, ежемесячного пожизненного денежного содержания лицу, замещавшему должность </w:t>
        </w:r>
        <w:r w:rsidR="003F4183" w:rsidRPr="00F0370C">
          <w:rPr>
            <w:sz w:val="26"/>
            <w:szCs w:val="26"/>
          </w:rPr>
          <w:lastRenderedPageBreak/>
          <w:t xml:space="preserve">Губернатора Ханты-Мансийского автономного округа – Югры»  </w:t>
        </w:r>
      </w:hyperlink>
      <w:r w:rsidR="003F4183" w:rsidRPr="00F0370C">
        <w:rPr>
          <w:sz w:val="26"/>
          <w:szCs w:val="26"/>
        </w:rPr>
        <w:t xml:space="preserve">(далее - постановление Правительства ХМАО - Югры от 26.03.2004  № 113-п); </w:t>
      </w:r>
    </w:p>
    <w:p w14:paraId="75095217" w14:textId="77777777" w:rsidR="003F4183" w:rsidRPr="00F7788B" w:rsidRDefault="003F4183" w:rsidP="003B06AB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F7788B">
        <w:rPr>
          <w:sz w:val="26"/>
          <w:szCs w:val="26"/>
        </w:rPr>
        <w:t>Устав г</w:t>
      </w:r>
      <w:r w:rsidR="00F7788B" w:rsidRPr="00F7788B">
        <w:rPr>
          <w:sz w:val="26"/>
          <w:szCs w:val="26"/>
        </w:rPr>
        <w:t>орода Пыть-Яха (далее – Устав).</w:t>
      </w:r>
    </w:p>
    <w:p w14:paraId="019F3DB0" w14:textId="77777777" w:rsidR="003F4183" w:rsidRPr="00A12D26" w:rsidRDefault="003F4183" w:rsidP="003F4183">
      <w:pPr>
        <w:ind w:firstLine="709"/>
        <w:jc w:val="both"/>
        <w:rPr>
          <w:sz w:val="10"/>
          <w:szCs w:val="10"/>
        </w:rPr>
      </w:pPr>
    </w:p>
    <w:p w14:paraId="550E29D4" w14:textId="34EB78FC" w:rsidR="003F4183" w:rsidRDefault="003F4183" w:rsidP="00227C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 w:rsidR="00411035">
        <w:rPr>
          <w:sz w:val="26"/>
          <w:szCs w:val="26"/>
        </w:rPr>
        <w:t>2</w:t>
      </w:r>
      <w:r w:rsidR="00305B55">
        <w:rPr>
          <w:sz w:val="26"/>
          <w:szCs w:val="26"/>
        </w:rPr>
        <w:t>6</w:t>
      </w:r>
      <w:r w:rsidR="00411035">
        <w:rPr>
          <w:sz w:val="26"/>
          <w:szCs w:val="26"/>
        </w:rPr>
        <w:t>.</w:t>
      </w:r>
      <w:r w:rsidR="00305B55">
        <w:rPr>
          <w:sz w:val="26"/>
          <w:szCs w:val="26"/>
        </w:rPr>
        <w:t>11</w:t>
      </w:r>
      <w:r w:rsidR="00411035">
        <w:rPr>
          <w:sz w:val="26"/>
          <w:szCs w:val="26"/>
        </w:rPr>
        <w:t>.2025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 xml:space="preserve">. С проектом решения представлены пояснительная записка </w:t>
      </w:r>
      <w:r w:rsidRPr="000F0E06">
        <w:rPr>
          <w:bCs/>
          <w:sz w:val="26"/>
          <w:szCs w:val="26"/>
        </w:rPr>
        <w:t>и финансово-экономическое обоснование.</w:t>
      </w:r>
      <w:r w:rsidRPr="000F0E06">
        <w:rPr>
          <w:sz w:val="26"/>
          <w:szCs w:val="26"/>
        </w:rPr>
        <w:t xml:space="preserve"> В ходе подготовки заключения эксперты к проведению экспертизы не привлекались.</w:t>
      </w:r>
    </w:p>
    <w:p w14:paraId="1B67A042" w14:textId="77777777" w:rsidR="00AB5E2E" w:rsidRDefault="00AB5E2E" w:rsidP="003F4183">
      <w:pPr>
        <w:ind w:firstLine="709"/>
        <w:jc w:val="both"/>
        <w:rPr>
          <w:sz w:val="10"/>
          <w:szCs w:val="10"/>
        </w:rPr>
      </w:pPr>
    </w:p>
    <w:p w14:paraId="717BB4AD" w14:textId="77777777" w:rsidR="00B323EA" w:rsidRDefault="00B323EA" w:rsidP="003F4183">
      <w:pPr>
        <w:ind w:firstLine="709"/>
        <w:jc w:val="both"/>
        <w:rPr>
          <w:sz w:val="10"/>
          <w:szCs w:val="10"/>
        </w:rPr>
      </w:pPr>
    </w:p>
    <w:p w14:paraId="31CF5399" w14:textId="6D12B35F" w:rsidR="00B323EA" w:rsidRDefault="00B323EA" w:rsidP="00B323EA">
      <w:pPr>
        <w:ind w:firstLine="709"/>
        <w:jc w:val="both"/>
        <w:rPr>
          <w:bCs/>
          <w:sz w:val="26"/>
          <w:szCs w:val="26"/>
        </w:rPr>
      </w:pPr>
      <w:r w:rsidRPr="00D17CF7">
        <w:rPr>
          <w:bCs/>
          <w:sz w:val="26"/>
          <w:szCs w:val="26"/>
        </w:rPr>
        <w:t>Решением Думы города Пыть-Яха от 22.03.2016 № 388 утвержден Порядок назначения, перера</w:t>
      </w:r>
      <w:r w:rsidRPr="00AB5E2E">
        <w:rPr>
          <w:bCs/>
          <w:sz w:val="26"/>
          <w:szCs w:val="26"/>
        </w:rPr>
        <w:t>счета и выплаты пенсии за выслугу лет лицам, замещавшим муниципальные должности и должности муниципальной службы в органах местного самоуправления города Пыть-Яха</w:t>
      </w:r>
      <w:r w:rsidR="00C52D70">
        <w:rPr>
          <w:bCs/>
          <w:sz w:val="26"/>
          <w:szCs w:val="26"/>
        </w:rPr>
        <w:t xml:space="preserve"> (далее – Порядок).</w:t>
      </w:r>
    </w:p>
    <w:p w14:paraId="0FE1126E" w14:textId="083A54E6" w:rsidR="00305B55" w:rsidRDefault="00305B55" w:rsidP="003F418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(от 17.11.2025 № 8-08-Исх-549) к проекту решения изменения, вносимые проектом решения, носят организационно-технический характер и не влекут изменений формул и правила расчета, перерасчета и индексаций пенсий за выслугу лет. Согласно представленному финансово-экономическому обоснованию (от 17.11.2025 </w:t>
      </w:r>
      <w:r w:rsidR="00A96E6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№ 8-01-Сл-13735) </w:t>
      </w:r>
      <w:r w:rsidR="00C52D70">
        <w:rPr>
          <w:sz w:val="26"/>
          <w:szCs w:val="26"/>
        </w:rPr>
        <w:t xml:space="preserve">реализация проекта решения не влечет за собой выделение дополнительных средств из бюджета города Пыть-Яха, вносимые изменения проводятся в рамках выделенных бюджетных ассигнований по муниципальной программе «Социальное и демографическое развитие города Пыть-Яха», согласно решению Думы города Пыть-Яха от 23.12.2024 № 306 «О бюджете города Пыть-Яха на 2025 год и на плановый период 2026 и 2027 годов». </w:t>
      </w:r>
    </w:p>
    <w:p w14:paraId="5B1857B7" w14:textId="41D0C7D9" w:rsidR="003F4183" w:rsidRDefault="0056753C" w:rsidP="00A62350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175795">
        <w:rPr>
          <w:bCs/>
          <w:color w:val="000000"/>
          <w:sz w:val="26"/>
          <w:szCs w:val="26"/>
        </w:rPr>
        <w:t xml:space="preserve">К проекту решения имеются следующие предложения и замечания: </w:t>
      </w:r>
    </w:p>
    <w:p w14:paraId="4B3ACB06" w14:textId="77777777" w:rsidR="00FD672B" w:rsidRDefault="00175795" w:rsidP="002A23ED">
      <w:pPr>
        <w:pStyle w:val="a3"/>
        <w:numPr>
          <w:ilvl w:val="0"/>
          <w:numId w:val="4"/>
        </w:numPr>
        <w:tabs>
          <w:tab w:val="left" w:pos="709"/>
          <w:tab w:val="left" w:pos="993"/>
        </w:tabs>
        <w:ind w:left="0" w:firstLine="705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Действующее решение Думы города Пыть-Яха регулирует механизм пенсионного обе</w:t>
      </w:r>
      <w:r w:rsidR="002A23ED">
        <w:rPr>
          <w:bCs/>
          <w:color w:val="000000"/>
          <w:sz w:val="26"/>
          <w:szCs w:val="26"/>
        </w:rPr>
        <w:t>с</w:t>
      </w:r>
      <w:r>
        <w:rPr>
          <w:bCs/>
          <w:color w:val="000000"/>
          <w:sz w:val="26"/>
          <w:szCs w:val="26"/>
        </w:rPr>
        <w:t>печени</w:t>
      </w:r>
      <w:r w:rsidR="002A23ED">
        <w:rPr>
          <w:bCs/>
          <w:color w:val="000000"/>
          <w:sz w:val="26"/>
          <w:szCs w:val="26"/>
        </w:rPr>
        <w:t>я</w:t>
      </w:r>
      <w:r>
        <w:rPr>
          <w:bCs/>
          <w:color w:val="000000"/>
          <w:sz w:val="26"/>
          <w:szCs w:val="26"/>
        </w:rPr>
        <w:t xml:space="preserve"> н</w:t>
      </w:r>
      <w:r w:rsidR="002A23ED">
        <w:rPr>
          <w:bCs/>
          <w:color w:val="000000"/>
          <w:sz w:val="26"/>
          <w:szCs w:val="26"/>
        </w:rPr>
        <w:t>е</w:t>
      </w:r>
      <w:r>
        <w:rPr>
          <w:bCs/>
          <w:color w:val="000000"/>
          <w:sz w:val="26"/>
          <w:szCs w:val="26"/>
        </w:rPr>
        <w:t xml:space="preserve"> только муниципальных служащих, но и ли</w:t>
      </w:r>
      <w:r w:rsidR="002A23ED">
        <w:rPr>
          <w:bCs/>
          <w:color w:val="000000"/>
          <w:sz w:val="26"/>
          <w:szCs w:val="26"/>
        </w:rPr>
        <w:t xml:space="preserve">ц, замещающих муниципальные должности. На основании вышеизложенного предлагаем включить в преамбулу проекта решения нормативные правовые акты, регулирующие пенсионное обеспечение лиц, замещающих муниципальные должности. </w:t>
      </w:r>
    </w:p>
    <w:p w14:paraId="5B3CAD4A" w14:textId="55E2B1C4" w:rsidR="00175795" w:rsidRPr="00FE358C" w:rsidRDefault="00FD672B" w:rsidP="00FD672B">
      <w:pPr>
        <w:pStyle w:val="a3"/>
        <w:tabs>
          <w:tab w:val="left" w:pos="851"/>
          <w:tab w:val="left" w:pos="993"/>
        </w:tabs>
        <w:ind w:left="0" w:firstLine="705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На основании вышеизложенного, предлагаем преамбулу проекта решения изложить в следующей редакции: «</w:t>
      </w:r>
      <w:r w:rsidRPr="00FD672B">
        <w:rPr>
          <w:bCs/>
          <w:color w:val="000000"/>
          <w:sz w:val="26"/>
          <w:szCs w:val="26"/>
        </w:rPr>
        <w:t xml:space="preserve">В соответствии с Федеральными законами от </w:t>
      </w:r>
      <w:r>
        <w:rPr>
          <w:bCs/>
          <w:color w:val="000000"/>
          <w:sz w:val="26"/>
          <w:szCs w:val="26"/>
        </w:rPr>
        <w:t>20</w:t>
      </w:r>
      <w:r w:rsidRPr="00FD672B">
        <w:rPr>
          <w:bCs/>
          <w:color w:val="000000"/>
          <w:sz w:val="26"/>
          <w:szCs w:val="26"/>
        </w:rPr>
        <w:t>.</w:t>
      </w:r>
      <w:r>
        <w:rPr>
          <w:bCs/>
          <w:color w:val="000000"/>
          <w:sz w:val="26"/>
          <w:szCs w:val="26"/>
        </w:rPr>
        <w:t>03</w:t>
      </w:r>
      <w:r w:rsidRPr="00FD672B">
        <w:rPr>
          <w:bCs/>
          <w:color w:val="000000"/>
          <w:sz w:val="26"/>
          <w:szCs w:val="26"/>
        </w:rPr>
        <w:t>.20</w:t>
      </w:r>
      <w:r>
        <w:rPr>
          <w:bCs/>
          <w:color w:val="000000"/>
          <w:sz w:val="26"/>
          <w:szCs w:val="26"/>
        </w:rPr>
        <w:t>25</w:t>
      </w:r>
      <w:r w:rsidRPr="00FD672B">
        <w:rPr>
          <w:bCs/>
          <w:color w:val="000000"/>
          <w:sz w:val="26"/>
          <w:szCs w:val="26"/>
        </w:rPr>
        <w:t xml:space="preserve"> № </w:t>
      </w:r>
      <w:r>
        <w:rPr>
          <w:bCs/>
          <w:color w:val="000000"/>
          <w:sz w:val="26"/>
          <w:szCs w:val="26"/>
        </w:rPr>
        <w:t>33</w:t>
      </w:r>
      <w:r w:rsidRPr="00FD672B">
        <w:rPr>
          <w:bCs/>
          <w:color w:val="000000"/>
          <w:sz w:val="26"/>
          <w:szCs w:val="26"/>
        </w:rPr>
        <w:t>-ФЗ «</w:t>
      </w:r>
      <w:r>
        <w:rPr>
          <w:bCs/>
          <w:color w:val="000000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Pr="00FD672B">
        <w:rPr>
          <w:bCs/>
          <w:color w:val="000000"/>
          <w:sz w:val="26"/>
          <w:szCs w:val="26"/>
        </w:rPr>
        <w:t>», от 02.03.2007 № 25-ФЗ «О муниципальной службе в Российской Федерации», от 07.02.2011 № 6</w:t>
      </w:r>
      <w:r w:rsidR="00F679E1">
        <w:rPr>
          <w:bCs/>
          <w:color w:val="000000"/>
          <w:sz w:val="26"/>
          <w:szCs w:val="26"/>
        </w:rPr>
        <w:t>-</w:t>
      </w:r>
      <w:r w:rsidRPr="00FD672B">
        <w:rPr>
          <w:bCs/>
          <w:color w:val="000000"/>
          <w:sz w:val="26"/>
          <w:szCs w:val="26"/>
        </w:rPr>
        <w:t xml:space="preserve">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Законами Ханты-Мансийского автономного округа – Югры от 20.07.2007 </w:t>
      </w:r>
      <w:r>
        <w:rPr>
          <w:bCs/>
          <w:color w:val="000000"/>
          <w:sz w:val="26"/>
          <w:szCs w:val="26"/>
        </w:rPr>
        <w:t xml:space="preserve">      </w:t>
      </w:r>
      <w:r w:rsidRPr="00FD672B">
        <w:rPr>
          <w:bCs/>
          <w:color w:val="000000"/>
          <w:sz w:val="26"/>
          <w:szCs w:val="26"/>
        </w:rPr>
        <w:t>№ 113-оз «Об отдельных вопросах муниципальной службы в Ханты-Мансийском автономном округе – Югре»,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</w:t>
      </w:r>
      <w:r w:rsidR="00F679E1">
        <w:rPr>
          <w:bCs/>
          <w:color w:val="000000"/>
          <w:sz w:val="26"/>
          <w:szCs w:val="26"/>
        </w:rPr>
        <w:t>,</w:t>
      </w:r>
      <w:r w:rsidRPr="00FD672B">
        <w:rPr>
          <w:bCs/>
          <w:color w:val="000000"/>
          <w:sz w:val="26"/>
          <w:szCs w:val="26"/>
        </w:rPr>
        <w:t xml:space="preserve"> руководствуясь положениями постановления Правительства Ханты-Мансийского автономного округа-Югры от 26 марта 2004 года </w:t>
      </w:r>
      <w:r>
        <w:rPr>
          <w:bCs/>
          <w:color w:val="000000"/>
          <w:sz w:val="26"/>
          <w:szCs w:val="26"/>
        </w:rPr>
        <w:t xml:space="preserve">           </w:t>
      </w:r>
      <w:r w:rsidRPr="00FD672B">
        <w:rPr>
          <w:bCs/>
          <w:color w:val="000000"/>
          <w:sz w:val="26"/>
          <w:szCs w:val="26"/>
        </w:rPr>
        <w:t xml:space="preserve"> № 113-п «О порядке назначения, перерасчета и выплаты пенсии за выслугу лет лицам, замещавшим государственные должности Ханты-Мансийского автономного округа-Югры и должности государственной гражданской службы Ханты-Мансийского автономного округа-Югры, ежемесячного пожизненного денежного содержания лицу, замещавшему </w:t>
      </w:r>
      <w:r w:rsidRPr="00FD672B">
        <w:rPr>
          <w:bCs/>
          <w:color w:val="000000"/>
          <w:sz w:val="26"/>
          <w:szCs w:val="26"/>
        </w:rPr>
        <w:lastRenderedPageBreak/>
        <w:t xml:space="preserve">должность Губернатора Ханты-Мансийского автономного округа-Югры», в целях </w:t>
      </w:r>
      <w:r w:rsidR="005855AA" w:rsidRPr="00FE358C">
        <w:rPr>
          <w:bCs/>
          <w:color w:val="000000"/>
          <w:sz w:val="26"/>
          <w:szCs w:val="26"/>
        </w:rPr>
        <w:t>совершенствования нормативной правовой базы органов местного самоуправления города Пыть-Яха, Дума города».</w:t>
      </w:r>
    </w:p>
    <w:p w14:paraId="14C2B723" w14:textId="7D729556" w:rsidR="00050D5D" w:rsidRPr="00FE358C" w:rsidRDefault="00B813AD" w:rsidP="00050D5D">
      <w:pPr>
        <w:pStyle w:val="a3"/>
        <w:numPr>
          <w:ilvl w:val="0"/>
          <w:numId w:val="4"/>
        </w:numPr>
        <w:tabs>
          <w:tab w:val="left" w:pos="748"/>
          <w:tab w:val="left" w:pos="935"/>
        </w:tabs>
        <w:ind w:left="0" w:firstLine="705"/>
        <w:jc w:val="both"/>
        <w:rPr>
          <w:sz w:val="26"/>
          <w:szCs w:val="26"/>
        </w:rPr>
      </w:pPr>
      <w:r w:rsidRPr="00FE358C">
        <w:rPr>
          <w:sz w:val="26"/>
          <w:szCs w:val="26"/>
        </w:rPr>
        <w:t xml:space="preserve">В соответствии с абз. 2 пп. 5 п. 1.3 проекта решения лицо, замещавшее муниципальную должность или должность муниципальной службы, подает в кадровую службу органа местного самоуправления, обеспечивающего кадровую работу в отношении него </w:t>
      </w:r>
      <w:r w:rsidRPr="00FE358C">
        <w:rPr>
          <w:sz w:val="26"/>
          <w:szCs w:val="26"/>
          <w:u w:val="single"/>
        </w:rPr>
        <w:t>перед увольнением</w:t>
      </w:r>
      <w:r w:rsidRPr="00FE358C">
        <w:rPr>
          <w:sz w:val="26"/>
          <w:szCs w:val="26"/>
        </w:rPr>
        <w:t xml:space="preserve"> лично либо направляет посредством почтовой связи письменное </w:t>
      </w:r>
      <w:hyperlink w:anchor="P264">
        <w:r w:rsidRPr="00FE358C">
          <w:rPr>
            <w:sz w:val="26"/>
            <w:szCs w:val="26"/>
          </w:rPr>
          <w:t>заявление</w:t>
        </w:r>
      </w:hyperlink>
      <w:r w:rsidRPr="00FE358C">
        <w:rPr>
          <w:sz w:val="26"/>
          <w:szCs w:val="26"/>
        </w:rPr>
        <w:t xml:space="preserve"> о назначении пенсии за выслугу лет. </w:t>
      </w:r>
    </w:p>
    <w:p w14:paraId="79A72814" w14:textId="32065EED" w:rsidR="00B813AD" w:rsidRPr="00FE358C" w:rsidRDefault="00050D5D" w:rsidP="00050D5D">
      <w:pPr>
        <w:pStyle w:val="a3"/>
        <w:tabs>
          <w:tab w:val="left" w:pos="935"/>
          <w:tab w:val="left" w:pos="1134"/>
        </w:tabs>
        <w:ind w:left="0" w:firstLine="705"/>
        <w:jc w:val="both"/>
        <w:rPr>
          <w:sz w:val="26"/>
          <w:szCs w:val="26"/>
        </w:rPr>
      </w:pPr>
      <w:r w:rsidRPr="00FE358C">
        <w:rPr>
          <w:bCs/>
          <w:color w:val="000000"/>
          <w:sz w:val="26"/>
          <w:szCs w:val="26"/>
        </w:rPr>
        <w:t>А</w:t>
      </w:r>
      <w:r w:rsidR="00B813AD" w:rsidRPr="00FE358C">
        <w:rPr>
          <w:bCs/>
          <w:color w:val="000000"/>
          <w:sz w:val="26"/>
          <w:szCs w:val="26"/>
        </w:rPr>
        <w:t xml:space="preserve">бз. 6 пп. 5 п. 1.3 проекта решения </w:t>
      </w:r>
      <w:r w:rsidRPr="00FE358C">
        <w:rPr>
          <w:bCs/>
          <w:color w:val="000000"/>
          <w:sz w:val="26"/>
          <w:szCs w:val="26"/>
        </w:rPr>
        <w:t xml:space="preserve">предусмотрено, что </w:t>
      </w:r>
      <w:r w:rsidR="00B813AD" w:rsidRPr="00FE358C">
        <w:rPr>
          <w:bCs/>
          <w:color w:val="000000"/>
          <w:sz w:val="26"/>
          <w:szCs w:val="26"/>
        </w:rPr>
        <w:t>л</w:t>
      </w:r>
      <w:r w:rsidR="00B813AD" w:rsidRPr="00FE358C">
        <w:rPr>
          <w:sz w:val="26"/>
          <w:szCs w:val="26"/>
        </w:rPr>
        <w:t>ицо, замещавшее муниципальную должность или должность муниципальной службы, представляет в кадровую службу органа местного самоуправления трудовую книжку или сведения о трудовой деятельности в случае ведения трудовой книжки в электронном виде, и военный билет (при наличии) для снятия копий указанных документов.</w:t>
      </w:r>
    </w:p>
    <w:p w14:paraId="06839A0B" w14:textId="273CA568" w:rsidR="00C44C55" w:rsidRPr="00FE358C" w:rsidRDefault="00C44C55" w:rsidP="00C44C55">
      <w:pPr>
        <w:pStyle w:val="a3"/>
        <w:tabs>
          <w:tab w:val="left" w:pos="851"/>
          <w:tab w:val="left" w:pos="935"/>
        </w:tabs>
        <w:ind w:left="0" w:firstLine="705"/>
        <w:jc w:val="both"/>
        <w:rPr>
          <w:bCs/>
          <w:color w:val="000000"/>
          <w:sz w:val="26"/>
          <w:szCs w:val="26"/>
        </w:rPr>
      </w:pPr>
      <w:r w:rsidRPr="00FE358C">
        <w:rPr>
          <w:bCs/>
          <w:color w:val="000000"/>
          <w:sz w:val="26"/>
          <w:szCs w:val="26"/>
        </w:rPr>
        <w:t>При этом  в соответствии с Указом Президента Российской Федерации от 30.05.2005  № 609 «Об утверждении положения о персональных данных государственного гражданского служащего Российской Федерации и ведении его личного дела» в личные дела приобщаются в т.ч. копия паспорт и копия документа, подтверждающего прохождение военной или иной службы (при наличии).</w:t>
      </w:r>
      <w:r w:rsidR="00050D5D" w:rsidRPr="00FE358C">
        <w:rPr>
          <w:bCs/>
          <w:color w:val="000000"/>
          <w:sz w:val="26"/>
          <w:szCs w:val="26"/>
        </w:rPr>
        <w:t xml:space="preserve"> Таким образом, все необходимые документы имеются в личном деле должностных лиц. </w:t>
      </w:r>
    </w:p>
    <w:p w14:paraId="5CA246FE" w14:textId="392D14DC" w:rsidR="00050D5D" w:rsidRDefault="00050D5D" w:rsidP="00C44C55">
      <w:pPr>
        <w:pStyle w:val="a3"/>
        <w:tabs>
          <w:tab w:val="left" w:pos="851"/>
          <w:tab w:val="left" w:pos="935"/>
        </w:tabs>
        <w:ind w:left="0" w:firstLine="705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На основании вышеизложенного </w:t>
      </w:r>
      <w:r w:rsidR="000C42CC">
        <w:rPr>
          <w:bCs/>
          <w:color w:val="000000"/>
          <w:sz w:val="26"/>
          <w:szCs w:val="26"/>
        </w:rPr>
        <w:t>абз. 6 пп.</w:t>
      </w:r>
      <w:r>
        <w:rPr>
          <w:bCs/>
          <w:color w:val="000000"/>
          <w:sz w:val="26"/>
          <w:szCs w:val="26"/>
        </w:rPr>
        <w:t xml:space="preserve"> 5 п. 1.3 проекта решения предлагаем </w:t>
      </w:r>
      <w:r w:rsidR="00FE358C">
        <w:rPr>
          <w:bCs/>
          <w:color w:val="000000"/>
          <w:sz w:val="26"/>
          <w:szCs w:val="26"/>
        </w:rPr>
        <w:t xml:space="preserve">исключить. </w:t>
      </w:r>
    </w:p>
    <w:p w14:paraId="1B05C663" w14:textId="5F274D4E" w:rsidR="00E44450" w:rsidRPr="00E44450" w:rsidRDefault="000C42CC" w:rsidP="00C3203E">
      <w:pPr>
        <w:pStyle w:val="a3"/>
        <w:numPr>
          <w:ilvl w:val="0"/>
          <w:numId w:val="4"/>
        </w:numPr>
        <w:tabs>
          <w:tab w:val="left" w:pos="851"/>
          <w:tab w:val="left" w:pos="935"/>
        </w:tabs>
        <w:ind w:left="0" w:firstLine="709"/>
        <w:jc w:val="both"/>
        <w:rPr>
          <w:sz w:val="28"/>
          <w:szCs w:val="28"/>
        </w:rPr>
      </w:pPr>
      <w:r>
        <w:rPr>
          <w:bCs/>
          <w:color w:val="000000"/>
          <w:sz w:val="26"/>
          <w:szCs w:val="26"/>
        </w:rPr>
        <w:t xml:space="preserve"> </w:t>
      </w:r>
      <w:r w:rsidR="00490AF9">
        <w:rPr>
          <w:bCs/>
          <w:color w:val="000000"/>
          <w:sz w:val="26"/>
          <w:szCs w:val="26"/>
        </w:rPr>
        <w:t>В соответствии с</w:t>
      </w:r>
      <w:r w:rsidR="00D6005B">
        <w:rPr>
          <w:bCs/>
          <w:color w:val="000000"/>
          <w:sz w:val="26"/>
          <w:szCs w:val="26"/>
        </w:rPr>
        <w:t xml:space="preserve"> разделом 2 </w:t>
      </w:r>
      <w:r w:rsidR="00490AF9">
        <w:rPr>
          <w:bCs/>
          <w:color w:val="000000"/>
          <w:sz w:val="26"/>
          <w:szCs w:val="26"/>
        </w:rPr>
        <w:t xml:space="preserve"> соглашени</w:t>
      </w:r>
      <w:r w:rsidR="00D6005B">
        <w:rPr>
          <w:bCs/>
          <w:color w:val="000000"/>
          <w:sz w:val="26"/>
          <w:szCs w:val="26"/>
        </w:rPr>
        <w:t>я</w:t>
      </w:r>
      <w:r w:rsidR="00490AF9">
        <w:rPr>
          <w:bCs/>
          <w:color w:val="000000"/>
          <w:sz w:val="26"/>
          <w:szCs w:val="26"/>
        </w:rPr>
        <w:t xml:space="preserve"> о бухгалтерском и материально-техническом обслуживании муниципальным казенным учреждением «Управление материально-технического обеспечения </w:t>
      </w:r>
      <w:r w:rsidR="00C3203E">
        <w:rPr>
          <w:bCs/>
          <w:color w:val="000000"/>
          <w:sz w:val="26"/>
          <w:szCs w:val="26"/>
        </w:rPr>
        <w:t xml:space="preserve">органов местного самоуправления г. Пыть-Яха» и муниципальным казенным учреждением «Центр бухгалтерского и комплексного обслуживания муниципальных учреждений города Пыть-Яха» муниципального казенного учреждения «Администрация города Пыть-Яха» от 01.03.2016 № б/н  (далее – Соглашение) </w:t>
      </w:r>
      <w:r w:rsidR="00D6005B">
        <w:rPr>
          <w:bCs/>
          <w:color w:val="000000"/>
          <w:sz w:val="26"/>
          <w:szCs w:val="26"/>
        </w:rPr>
        <w:t>администрация города Пыть-Яха не передавала м</w:t>
      </w:r>
      <w:r w:rsidR="00C3203E">
        <w:rPr>
          <w:bCs/>
          <w:color w:val="000000"/>
          <w:sz w:val="26"/>
          <w:szCs w:val="26"/>
        </w:rPr>
        <w:t>униципально</w:t>
      </w:r>
      <w:r w:rsidR="00D6005B">
        <w:rPr>
          <w:bCs/>
          <w:color w:val="000000"/>
          <w:sz w:val="26"/>
          <w:szCs w:val="26"/>
        </w:rPr>
        <w:t xml:space="preserve">му </w:t>
      </w:r>
      <w:r w:rsidR="00C3203E">
        <w:rPr>
          <w:bCs/>
          <w:color w:val="000000"/>
          <w:sz w:val="26"/>
          <w:szCs w:val="26"/>
        </w:rPr>
        <w:t>казенн</w:t>
      </w:r>
      <w:r w:rsidR="00D6005B">
        <w:rPr>
          <w:bCs/>
          <w:color w:val="000000"/>
          <w:sz w:val="26"/>
          <w:szCs w:val="26"/>
        </w:rPr>
        <w:t>ому</w:t>
      </w:r>
      <w:r w:rsidR="00C3203E">
        <w:rPr>
          <w:bCs/>
          <w:color w:val="000000"/>
          <w:sz w:val="26"/>
          <w:szCs w:val="26"/>
        </w:rPr>
        <w:t xml:space="preserve"> учреждени</w:t>
      </w:r>
      <w:r w:rsidR="00D6005B">
        <w:rPr>
          <w:bCs/>
          <w:color w:val="000000"/>
          <w:sz w:val="26"/>
          <w:szCs w:val="26"/>
        </w:rPr>
        <w:t>ю</w:t>
      </w:r>
      <w:r w:rsidR="00C3203E">
        <w:rPr>
          <w:bCs/>
          <w:color w:val="000000"/>
          <w:sz w:val="26"/>
          <w:szCs w:val="26"/>
        </w:rPr>
        <w:t xml:space="preserve"> «Центр бухгалтерского </w:t>
      </w:r>
      <w:r w:rsidR="00486A0B">
        <w:rPr>
          <w:bCs/>
          <w:color w:val="000000"/>
          <w:sz w:val="26"/>
          <w:szCs w:val="26"/>
        </w:rPr>
        <w:t>и комплексного обслуживания муниципальных учреждений города Пыть-Яха» (далее – ЦБ и КОМУ)</w:t>
      </w:r>
      <w:r w:rsidR="00D6005B">
        <w:rPr>
          <w:bCs/>
          <w:color w:val="000000"/>
          <w:sz w:val="26"/>
          <w:szCs w:val="26"/>
        </w:rPr>
        <w:t xml:space="preserve"> функции по расчету размера пенсии за выслугу лет лицам, замещавшим муниципальные должности или должности муниципальной службы в органах местного самоуправления. </w:t>
      </w:r>
    </w:p>
    <w:p w14:paraId="19F3FEDF" w14:textId="76052AA9" w:rsidR="003E6886" w:rsidRPr="00D6005B" w:rsidRDefault="00D6005B" w:rsidP="00D6005B">
      <w:pPr>
        <w:tabs>
          <w:tab w:val="left" w:pos="709"/>
          <w:tab w:val="left" w:pos="935"/>
        </w:tabs>
        <w:jc w:val="both"/>
        <w:rPr>
          <w:sz w:val="28"/>
          <w:szCs w:val="28"/>
        </w:rPr>
      </w:pPr>
      <w:r>
        <w:rPr>
          <w:bCs/>
          <w:color w:val="000000"/>
          <w:sz w:val="26"/>
          <w:szCs w:val="26"/>
        </w:rPr>
        <w:tab/>
      </w:r>
      <w:r w:rsidR="003E6886" w:rsidRPr="00D6005B">
        <w:rPr>
          <w:bCs/>
          <w:color w:val="000000"/>
          <w:sz w:val="26"/>
          <w:szCs w:val="26"/>
        </w:rPr>
        <w:t>На сновании вышеизложенного предлагаем:</w:t>
      </w:r>
    </w:p>
    <w:p w14:paraId="5FD2F8BC" w14:textId="7FEAF39A" w:rsidR="00FE358C" w:rsidRDefault="002E5B11" w:rsidP="003E6886">
      <w:pPr>
        <w:pStyle w:val="a3"/>
        <w:tabs>
          <w:tab w:val="left" w:pos="851"/>
          <w:tab w:val="left" w:pos="935"/>
        </w:tabs>
        <w:ind w:left="0"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1)</w:t>
      </w:r>
      <w:r w:rsidR="003E6886">
        <w:rPr>
          <w:bCs/>
          <w:color w:val="000000"/>
          <w:sz w:val="26"/>
          <w:szCs w:val="26"/>
        </w:rPr>
        <w:t xml:space="preserve"> абз. 7 пп. 8 п. 1.3 </w:t>
      </w:r>
      <w:r w:rsidR="00120C68">
        <w:rPr>
          <w:bCs/>
          <w:color w:val="000000"/>
          <w:sz w:val="26"/>
          <w:szCs w:val="26"/>
        </w:rPr>
        <w:t xml:space="preserve">изложить в следующей редакции: </w:t>
      </w:r>
      <w:r w:rsidR="00D6005B">
        <w:rPr>
          <w:bCs/>
          <w:color w:val="000000"/>
          <w:sz w:val="26"/>
          <w:szCs w:val="26"/>
        </w:rPr>
        <w:t xml:space="preserve">«- подготавливает расчет размера пенсии за выслугу лет;»; </w:t>
      </w:r>
    </w:p>
    <w:p w14:paraId="7C900262" w14:textId="1839C916" w:rsidR="00D6005B" w:rsidRDefault="002E5B11" w:rsidP="00D6005B">
      <w:pPr>
        <w:pStyle w:val="a3"/>
        <w:tabs>
          <w:tab w:val="left" w:pos="851"/>
          <w:tab w:val="left" w:pos="935"/>
        </w:tabs>
        <w:ind w:left="0"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2)</w:t>
      </w:r>
      <w:r w:rsidR="00D6005B">
        <w:rPr>
          <w:bCs/>
          <w:color w:val="000000"/>
          <w:sz w:val="26"/>
          <w:szCs w:val="26"/>
        </w:rPr>
        <w:t xml:space="preserve"> пп. 10 п. 1.3 проекта решения предлагаем исключить с</w:t>
      </w:r>
      <w:r>
        <w:rPr>
          <w:bCs/>
          <w:color w:val="000000"/>
          <w:sz w:val="26"/>
          <w:szCs w:val="26"/>
        </w:rPr>
        <w:t xml:space="preserve"> </w:t>
      </w:r>
      <w:r w:rsidR="009731A3">
        <w:rPr>
          <w:bCs/>
          <w:color w:val="000000"/>
          <w:sz w:val="26"/>
          <w:szCs w:val="26"/>
        </w:rPr>
        <w:t xml:space="preserve">изменением нумерации </w:t>
      </w:r>
      <w:r w:rsidR="00D6005B">
        <w:rPr>
          <w:bCs/>
          <w:color w:val="000000"/>
          <w:sz w:val="26"/>
          <w:szCs w:val="26"/>
        </w:rPr>
        <w:t>последующ</w:t>
      </w:r>
      <w:r w:rsidR="009731A3">
        <w:rPr>
          <w:bCs/>
          <w:color w:val="000000"/>
          <w:sz w:val="26"/>
          <w:szCs w:val="26"/>
        </w:rPr>
        <w:t>их подпунктов.</w:t>
      </w:r>
    </w:p>
    <w:p w14:paraId="7BE41FD0" w14:textId="20FF7B92" w:rsidR="00F311AF" w:rsidRDefault="00F311AF" w:rsidP="00D6005B">
      <w:pPr>
        <w:pStyle w:val="a3"/>
        <w:tabs>
          <w:tab w:val="left" w:pos="851"/>
          <w:tab w:val="left" w:pos="935"/>
        </w:tabs>
        <w:ind w:left="0" w:firstLine="709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3) пп. 24 п.1.3 исключить. </w:t>
      </w:r>
    </w:p>
    <w:p w14:paraId="01B97DE0" w14:textId="09BA02FF" w:rsidR="004548BD" w:rsidRPr="00110559" w:rsidRDefault="00C52473" w:rsidP="008A7249">
      <w:pPr>
        <w:pStyle w:val="a3"/>
        <w:tabs>
          <w:tab w:val="left" w:pos="851"/>
          <w:tab w:val="left" w:pos="935"/>
        </w:tabs>
        <w:ind w:left="0" w:firstLine="709"/>
        <w:jc w:val="both"/>
        <w:rPr>
          <w:bCs/>
          <w:color w:val="000000"/>
          <w:sz w:val="26"/>
          <w:szCs w:val="26"/>
        </w:rPr>
      </w:pPr>
      <w:r>
        <w:rPr>
          <w:sz w:val="26"/>
          <w:szCs w:val="26"/>
        </w:rPr>
        <w:t>4</w:t>
      </w:r>
      <w:r w:rsidR="00FB31D7">
        <w:rPr>
          <w:sz w:val="26"/>
          <w:szCs w:val="26"/>
        </w:rPr>
        <w:t xml:space="preserve">. </w:t>
      </w:r>
      <w:r w:rsidR="00EB5F3A" w:rsidRPr="004548BD">
        <w:rPr>
          <w:sz w:val="26"/>
          <w:szCs w:val="26"/>
        </w:rPr>
        <w:t>Предлагаем абз. 11-14 пп.8 п. 1.3</w:t>
      </w:r>
      <w:r w:rsidR="00A625F3" w:rsidRPr="004548BD">
        <w:rPr>
          <w:sz w:val="26"/>
          <w:szCs w:val="26"/>
        </w:rPr>
        <w:t xml:space="preserve"> привести в соответстви</w:t>
      </w:r>
      <w:r w:rsidR="008A7249">
        <w:rPr>
          <w:sz w:val="26"/>
          <w:szCs w:val="26"/>
        </w:rPr>
        <w:t>е</w:t>
      </w:r>
      <w:r w:rsidR="00A625F3" w:rsidRPr="004548BD">
        <w:rPr>
          <w:sz w:val="26"/>
          <w:szCs w:val="26"/>
        </w:rPr>
        <w:t xml:space="preserve"> с п. 2.11-2.12</w:t>
      </w:r>
      <w:r w:rsidR="00EB5F3A" w:rsidRPr="004548BD">
        <w:rPr>
          <w:sz w:val="26"/>
          <w:szCs w:val="26"/>
        </w:rPr>
        <w:t xml:space="preserve"> </w:t>
      </w:r>
      <w:r w:rsidR="00A625F3" w:rsidRPr="004548BD">
        <w:rPr>
          <w:sz w:val="26"/>
          <w:szCs w:val="26"/>
        </w:rPr>
        <w:t xml:space="preserve">раздела </w:t>
      </w:r>
      <w:r w:rsidR="00A625F3" w:rsidRPr="004548BD">
        <w:rPr>
          <w:sz w:val="26"/>
          <w:szCs w:val="26"/>
          <w:lang w:val="en-US"/>
        </w:rPr>
        <w:t>II</w:t>
      </w:r>
      <w:r w:rsidR="00A625F3" w:rsidRPr="004548BD">
        <w:rPr>
          <w:sz w:val="26"/>
          <w:szCs w:val="26"/>
        </w:rPr>
        <w:t xml:space="preserve"> </w:t>
      </w:r>
      <w:r w:rsidR="004548BD" w:rsidRPr="004548BD">
        <w:rPr>
          <w:sz w:val="26"/>
          <w:szCs w:val="26"/>
        </w:rPr>
        <w:t>постановления Правительства ХМАО - Югры от 26.03.2004 № 113-п</w:t>
      </w:r>
      <w:r w:rsidR="008A7249">
        <w:rPr>
          <w:sz w:val="26"/>
          <w:szCs w:val="26"/>
        </w:rPr>
        <w:t xml:space="preserve"> и </w:t>
      </w:r>
      <w:r w:rsidR="00EB5F3A" w:rsidRPr="004548BD">
        <w:rPr>
          <w:sz w:val="26"/>
          <w:szCs w:val="26"/>
        </w:rPr>
        <w:t>изложить последовательно с целью логического развития темы, обеспечив переход от общих положений к конкретным</w:t>
      </w:r>
      <w:r w:rsidR="008A7249">
        <w:rPr>
          <w:sz w:val="26"/>
          <w:szCs w:val="26"/>
        </w:rPr>
        <w:t xml:space="preserve">; </w:t>
      </w:r>
      <w:r w:rsidR="008A7249">
        <w:rPr>
          <w:bCs/>
          <w:color w:val="000000"/>
          <w:sz w:val="26"/>
          <w:szCs w:val="26"/>
        </w:rPr>
        <w:t xml:space="preserve">изменить нумерацию последующих подпунктов: </w:t>
      </w:r>
    </w:p>
    <w:p w14:paraId="72BDC521" w14:textId="3A341C27" w:rsidR="00D22DEE" w:rsidRPr="008A7249" w:rsidRDefault="00B75EC9" w:rsidP="003E6886">
      <w:pPr>
        <w:pStyle w:val="a3"/>
        <w:tabs>
          <w:tab w:val="left" w:pos="851"/>
          <w:tab w:val="left" w:pos="935"/>
        </w:tabs>
        <w:ind w:left="0" w:firstLine="709"/>
        <w:jc w:val="both"/>
        <w:rPr>
          <w:sz w:val="26"/>
          <w:szCs w:val="26"/>
        </w:rPr>
      </w:pPr>
      <w:r w:rsidRPr="008A7249">
        <w:rPr>
          <w:sz w:val="26"/>
          <w:szCs w:val="26"/>
        </w:rPr>
        <w:t xml:space="preserve">«5.10.3. </w:t>
      </w:r>
      <w:r w:rsidR="00D22DEE" w:rsidRPr="008A7249">
        <w:rPr>
          <w:sz w:val="26"/>
          <w:szCs w:val="26"/>
        </w:rPr>
        <w:t xml:space="preserve">На </w:t>
      </w:r>
      <w:r w:rsidR="00D22DEE" w:rsidRPr="00367C86">
        <w:rPr>
          <w:sz w:val="26"/>
          <w:szCs w:val="26"/>
        </w:rPr>
        <w:t>основании решения Комиссии</w:t>
      </w:r>
      <w:r w:rsidR="00367C86" w:rsidRPr="00367C86">
        <w:rPr>
          <w:sz w:val="26"/>
          <w:szCs w:val="26"/>
        </w:rPr>
        <w:t xml:space="preserve"> выносит на утверждение главе города соответствующее </w:t>
      </w:r>
      <w:r w:rsidR="00D22DEE" w:rsidRPr="00367C86">
        <w:rPr>
          <w:sz w:val="26"/>
          <w:szCs w:val="26"/>
        </w:rPr>
        <w:t>распоряжение администрации города.</w:t>
      </w:r>
    </w:p>
    <w:p w14:paraId="01ED8396" w14:textId="6D05BE3B" w:rsidR="00D22DEE" w:rsidRPr="008A7249" w:rsidRDefault="00D22DEE" w:rsidP="003E6886">
      <w:pPr>
        <w:pStyle w:val="a3"/>
        <w:tabs>
          <w:tab w:val="left" w:pos="851"/>
          <w:tab w:val="left" w:pos="935"/>
        </w:tabs>
        <w:ind w:left="0" w:firstLine="709"/>
        <w:jc w:val="both"/>
        <w:rPr>
          <w:sz w:val="26"/>
          <w:szCs w:val="26"/>
        </w:rPr>
      </w:pPr>
      <w:r w:rsidRPr="008A7249">
        <w:rPr>
          <w:sz w:val="26"/>
          <w:szCs w:val="26"/>
        </w:rPr>
        <w:t xml:space="preserve">5.10.4. В 5-дневный срок со дня утверждения соответствующего решения Комиссии в письменной форме уведомляет лицо, замещавшее муниципальную должность или должность муниципальной службы, и соответствующий орган местного самоуправления </w:t>
      </w:r>
      <w:r w:rsidRPr="008A7249">
        <w:rPr>
          <w:sz w:val="26"/>
          <w:szCs w:val="26"/>
        </w:rPr>
        <w:lastRenderedPageBreak/>
        <w:t>города Пыть-Яха, о результатах рассмотрения</w:t>
      </w:r>
      <w:r w:rsidR="00A625F3" w:rsidRPr="008A7249">
        <w:rPr>
          <w:sz w:val="26"/>
          <w:szCs w:val="26"/>
        </w:rPr>
        <w:t xml:space="preserve"> заявления по форме согласно Приложению № 9 к Порядку.</w:t>
      </w:r>
    </w:p>
    <w:p w14:paraId="105FC9EF" w14:textId="7516ACAB" w:rsidR="00A625F3" w:rsidRPr="008A7249" w:rsidRDefault="00A625F3" w:rsidP="003E6886">
      <w:pPr>
        <w:pStyle w:val="a3"/>
        <w:tabs>
          <w:tab w:val="left" w:pos="851"/>
          <w:tab w:val="left" w:pos="935"/>
        </w:tabs>
        <w:ind w:left="0" w:firstLine="709"/>
        <w:jc w:val="both"/>
        <w:rPr>
          <w:sz w:val="26"/>
          <w:szCs w:val="26"/>
        </w:rPr>
      </w:pPr>
      <w:r w:rsidRPr="008A7249">
        <w:rPr>
          <w:sz w:val="26"/>
          <w:szCs w:val="26"/>
        </w:rPr>
        <w:t xml:space="preserve">В случае отказа в назначении пенсии за выслугу лет излагается причина отказа по форме согласно Приложению № 10 к Порядку. </w:t>
      </w:r>
    </w:p>
    <w:p w14:paraId="7917D076" w14:textId="77777777" w:rsidR="00E50100" w:rsidRDefault="00A625F3" w:rsidP="00E50100">
      <w:pPr>
        <w:pStyle w:val="a3"/>
        <w:tabs>
          <w:tab w:val="left" w:pos="851"/>
          <w:tab w:val="left" w:pos="935"/>
        </w:tabs>
        <w:ind w:left="0" w:firstLine="709"/>
        <w:jc w:val="both"/>
        <w:rPr>
          <w:sz w:val="26"/>
          <w:szCs w:val="26"/>
        </w:rPr>
      </w:pPr>
      <w:r w:rsidRPr="008A7249">
        <w:rPr>
          <w:sz w:val="26"/>
          <w:szCs w:val="26"/>
        </w:rPr>
        <w:t xml:space="preserve">Отказ в зачете иных периодов в стаж муниципальной службы мотивируется в уведомлении по форме согласно Приложению № 12 к </w:t>
      </w:r>
      <w:r w:rsidR="004548BD" w:rsidRPr="008A7249">
        <w:rPr>
          <w:sz w:val="26"/>
          <w:szCs w:val="26"/>
        </w:rPr>
        <w:t>П</w:t>
      </w:r>
      <w:r w:rsidRPr="008A7249">
        <w:rPr>
          <w:sz w:val="26"/>
          <w:szCs w:val="26"/>
        </w:rPr>
        <w:t>орядку</w:t>
      </w:r>
      <w:r w:rsidR="004548BD" w:rsidRPr="008A7249">
        <w:rPr>
          <w:sz w:val="26"/>
          <w:szCs w:val="26"/>
        </w:rPr>
        <w:t>.</w:t>
      </w:r>
      <w:r w:rsidRPr="008A7249">
        <w:rPr>
          <w:sz w:val="26"/>
          <w:szCs w:val="26"/>
        </w:rPr>
        <w:t>»</w:t>
      </w:r>
      <w:r w:rsidR="004548BD" w:rsidRPr="008A7249">
        <w:rPr>
          <w:sz w:val="26"/>
          <w:szCs w:val="26"/>
        </w:rPr>
        <w:t>.</w:t>
      </w:r>
    </w:p>
    <w:p w14:paraId="65A21555" w14:textId="1F535414" w:rsidR="00490AED" w:rsidRPr="00C52473" w:rsidRDefault="005D4539" w:rsidP="00C52473">
      <w:pPr>
        <w:pStyle w:val="a3"/>
        <w:numPr>
          <w:ilvl w:val="0"/>
          <w:numId w:val="6"/>
        </w:numPr>
        <w:tabs>
          <w:tab w:val="left" w:pos="709"/>
          <w:tab w:val="left" w:pos="851"/>
          <w:tab w:val="left" w:pos="993"/>
        </w:tabs>
        <w:ind w:left="0" w:firstLine="705"/>
        <w:jc w:val="both"/>
        <w:rPr>
          <w:sz w:val="26"/>
          <w:szCs w:val="26"/>
        </w:rPr>
      </w:pPr>
      <w:r w:rsidRPr="00C52473">
        <w:rPr>
          <w:sz w:val="26"/>
          <w:szCs w:val="26"/>
        </w:rPr>
        <w:t>В Приложении № 1 к проекту решения также предлагаем включить нормативные правовые акты, регулирующие положения о лицах, замещающих муниципальные должности.</w:t>
      </w:r>
      <w:r w:rsidR="00110559" w:rsidRPr="00C52473">
        <w:rPr>
          <w:sz w:val="26"/>
          <w:szCs w:val="26"/>
        </w:rPr>
        <w:t xml:space="preserve"> Предлагаем</w:t>
      </w:r>
      <w:r w:rsidR="00854561" w:rsidRPr="00C52473">
        <w:rPr>
          <w:sz w:val="26"/>
          <w:szCs w:val="26"/>
        </w:rPr>
        <w:t xml:space="preserve"> абз. 1</w:t>
      </w:r>
      <w:r w:rsidR="00110559" w:rsidRPr="00C52473">
        <w:rPr>
          <w:sz w:val="26"/>
          <w:szCs w:val="26"/>
        </w:rPr>
        <w:t xml:space="preserve"> описательн</w:t>
      </w:r>
      <w:r w:rsidR="00854561" w:rsidRPr="00C52473">
        <w:rPr>
          <w:sz w:val="26"/>
          <w:szCs w:val="26"/>
        </w:rPr>
        <w:t>ой</w:t>
      </w:r>
      <w:r w:rsidR="00110559" w:rsidRPr="00C52473">
        <w:rPr>
          <w:sz w:val="26"/>
          <w:szCs w:val="26"/>
        </w:rPr>
        <w:t xml:space="preserve"> част</w:t>
      </w:r>
      <w:r w:rsidR="00854561" w:rsidRPr="00C52473">
        <w:rPr>
          <w:sz w:val="26"/>
          <w:szCs w:val="26"/>
        </w:rPr>
        <w:t>и</w:t>
      </w:r>
      <w:r w:rsidR="00110559" w:rsidRPr="00C52473">
        <w:rPr>
          <w:sz w:val="26"/>
          <w:szCs w:val="26"/>
        </w:rPr>
        <w:t xml:space="preserve"> заявления изложить в следующей редакции: «</w:t>
      </w:r>
      <w:r w:rsidR="00854561" w:rsidRPr="00C52473">
        <w:rPr>
          <w:sz w:val="26"/>
          <w:szCs w:val="26"/>
        </w:rPr>
        <w:t xml:space="preserve">В соответствии с Федеральным законом от 02.03.2007 № 25-ФЗ «О муниципальной службе в Российской Федерации», Законами Ханты-Мансийского автономного округа – Югры от 20.07.2007 № 113-оз «Об отдельных вопросах муниципальной службы в Ханты-Мансийском автономном округе – Югре», от 28.12.2007 № 201-оз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Ханты-Мансийском автономном округе – Югре», от 10.04.2012 № 38-оз «О регулировании отдельных вопросов организации и деятельности контрольно-счетных органов муниципальных образований Ханты-Мансийского автономного округа – Югры» прошу назначить мне пенсию за выслугу  лет к страховой пенсии по старости (инвалидности) (нужное подчеркнуть), назначенной в соответствии с Федеральным законом «О страховых пенсиях», которую </w:t>
      </w:r>
      <w:r w:rsidR="00490AED" w:rsidRPr="00C52473">
        <w:rPr>
          <w:sz w:val="26"/>
          <w:szCs w:val="26"/>
        </w:rPr>
        <w:t>получаю (назначили) в _______________________________________.</w:t>
      </w:r>
    </w:p>
    <w:p w14:paraId="3F28677E" w14:textId="5C2D8D11" w:rsidR="00BC5C5C" w:rsidRDefault="00490AED" w:rsidP="00490AED">
      <w:pPr>
        <w:pStyle w:val="a3"/>
        <w:tabs>
          <w:tab w:val="left" w:pos="0"/>
          <w:tab w:val="left" w:pos="851"/>
        </w:tabs>
        <w:ind w:left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  <w:r w:rsidRPr="00490AED">
        <w:rPr>
          <w:sz w:val="20"/>
          <w:szCs w:val="20"/>
        </w:rPr>
        <w:t xml:space="preserve">(наименование органа пенсионного </w:t>
      </w:r>
      <w:proofErr w:type="gramStart"/>
      <w:r w:rsidRPr="00490AED">
        <w:rPr>
          <w:sz w:val="20"/>
          <w:szCs w:val="20"/>
        </w:rPr>
        <w:t>обеспечения)</w:t>
      </w:r>
      <w:r>
        <w:rPr>
          <w:sz w:val="20"/>
          <w:szCs w:val="20"/>
        </w:rPr>
        <w:t xml:space="preserve">   </w:t>
      </w:r>
      <w:proofErr w:type="gramEnd"/>
      <w:r>
        <w:rPr>
          <w:sz w:val="20"/>
          <w:szCs w:val="20"/>
        </w:rPr>
        <w:t xml:space="preserve">           »</w:t>
      </w:r>
      <w:r w:rsidR="00BC5C5C">
        <w:rPr>
          <w:sz w:val="20"/>
          <w:szCs w:val="20"/>
        </w:rPr>
        <w:t>.</w:t>
      </w:r>
    </w:p>
    <w:p w14:paraId="27856246" w14:textId="77777777" w:rsidR="00BC5C5C" w:rsidRDefault="00BC5C5C" w:rsidP="00490AED">
      <w:pPr>
        <w:pStyle w:val="a3"/>
        <w:tabs>
          <w:tab w:val="left" w:pos="0"/>
          <w:tab w:val="left" w:pos="851"/>
        </w:tabs>
        <w:ind w:left="0"/>
        <w:rPr>
          <w:sz w:val="20"/>
          <w:szCs w:val="20"/>
        </w:rPr>
      </w:pPr>
    </w:p>
    <w:p w14:paraId="1D4652A8" w14:textId="4A02442E" w:rsidR="00C52D70" w:rsidRDefault="00245FC3" w:rsidP="00E50100">
      <w:pPr>
        <w:pStyle w:val="a3"/>
        <w:tabs>
          <w:tab w:val="left" w:pos="0"/>
          <w:tab w:val="left" w:pos="709"/>
        </w:tabs>
        <w:ind w:left="0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  <w:r w:rsidR="00C52473">
        <w:rPr>
          <w:bCs/>
          <w:color w:val="000000"/>
          <w:sz w:val="26"/>
          <w:szCs w:val="26"/>
        </w:rPr>
        <w:t>6</w:t>
      </w:r>
      <w:r w:rsidR="002A23ED">
        <w:rPr>
          <w:bCs/>
          <w:color w:val="000000"/>
          <w:sz w:val="26"/>
          <w:szCs w:val="26"/>
        </w:rPr>
        <w:t xml:space="preserve">. </w:t>
      </w:r>
      <w:r w:rsidR="00C52D70">
        <w:rPr>
          <w:bCs/>
          <w:color w:val="000000"/>
          <w:sz w:val="26"/>
          <w:szCs w:val="26"/>
        </w:rPr>
        <w:t xml:space="preserve">К проекту решения имеются замечания технического характера. </w:t>
      </w:r>
    </w:p>
    <w:p w14:paraId="7F2339BB" w14:textId="6BB21710" w:rsidR="00175795" w:rsidRDefault="00175795" w:rsidP="00A62350">
      <w:pPr>
        <w:tabs>
          <w:tab w:val="left" w:pos="709"/>
        </w:tabs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ab/>
      </w:r>
    </w:p>
    <w:p w14:paraId="4FE9DF4C" w14:textId="6957A158" w:rsidR="003F4183" w:rsidRDefault="009207DC" w:rsidP="009207DC">
      <w:pPr>
        <w:pStyle w:val="a3"/>
        <w:tabs>
          <w:tab w:val="left" w:pos="851"/>
        </w:tabs>
        <w:ind w:left="0" w:firstLine="709"/>
        <w:jc w:val="both"/>
        <w:rPr>
          <w:bCs/>
          <w:sz w:val="26"/>
          <w:szCs w:val="26"/>
        </w:rPr>
      </w:pPr>
      <w:r w:rsidRPr="009207DC">
        <w:rPr>
          <w:bCs/>
          <w:sz w:val="26"/>
          <w:szCs w:val="26"/>
        </w:rPr>
        <w:t xml:space="preserve">На </w:t>
      </w:r>
      <w:r w:rsidRPr="00175795">
        <w:rPr>
          <w:bCs/>
          <w:sz w:val="26"/>
          <w:szCs w:val="26"/>
        </w:rPr>
        <w:t>основании вышеизложенного, Счетно-контрольная палата города Пыть-Яха рекомендует Думе города Пыть-Яха к рассмотрению проект решения Думы города Пыть-Яха «О внесении изменений в решение Думы города Пыть-Яха от 22.03.2016 № 388 «О пенсионном обеспечении лиц, замещавших муниципальные должности или должности муниципальной службы в органах местного самоуправления город</w:t>
      </w:r>
      <w:r w:rsidR="00D17CF7" w:rsidRPr="00175795">
        <w:rPr>
          <w:bCs/>
          <w:sz w:val="26"/>
          <w:szCs w:val="26"/>
        </w:rPr>
        <w:t>а</w:t>
      </w:r>
      <w:r w:rsidRPr="00175795">
        <w:rPr>
          <w:bCs/>
          <w:sz w:val="26"/>
          <w:szCs w:val="26"/>
        </w:rPr>
        <w:t xml:space="preserve"> Пыть-Ях</w:t>
      </w:r>
      <w:r w:rsidR="00D17CF7" w:rsidRPr="00175795">
        <w:rPr>
          <w:bCs/>
          <w:sz w:val="26"/>
          <w:szCs w:val="26"/>
        </w:rPr>
        <w:t>а</w:t>
      </w:r>
      <w:r w:rsidRPr="00175795">
        <w:rPr>
          <w:bCs/>
          <w:sz w:val="26"/>
          <w:szCs w:val="26"/>
        </w:rPr>
        <w:t>» (в ред. от 16.12.2016 № 47, от 29.06.2018 № 174, от 26.12.2019 № 297, от 27.12.2021 № 39</w:t>
      </w:r>
      <w:r w:rsidR="0033500E" w:rsidRPr="00175795">
        <w:rPr>
          <w:bCs/>
          <w:sz w:val="26"/>
          <w:szCs w:val="26"/>
        </w:rPr>
        <w:t>, от 23.12.2024 № 315</w:t>
      </w:r>
      <w:r w:rsidR="00C52D70" w:rsidRPr="00175795">
        <w:rPr>
          <w:bCs/>
          <w:sz w:val="26"/>
          <w:szCs w:val="26"/>
        </w:rPr>
        <w:t xml:space="preserve">, </w:t>
      </w:r>
      <w:r w:rsidR="005E3939" w:rsidRPr="00175795">
        <w:rPr>
          <w:bCs/>
          <w:sz w:val="26"/>
          <w:szCs w:val="26"/>
        </w:rPr>
        <w:t>от 05.08.2025 № 369</w:t>
      </w:r>
      <w:r w:rsidRPr="00175795">
        <w:rPr>
          <w:bCs/>
          <w:sz w:val="26"/>
          <w:szCs w:val="26"/>
        </w:rPr>
        <w:t xml:space="preserve">) с </w:t>
      </w:r>
      <w:r w:rsidR="00F0370C" w:rsidRPr="00175795">
        <w:rPr>
          <w:bCs/>
          <w:sz w:val="26"/>
          <w:szCs w:val="26"/>
        </w:rPr>
        <w:t>учетом замечаний и предложений.</w:t>
      </w:r>
    </w:p>
    <w:p w14:paraId="5A283BF4" w14:textId="77777777" w:rsidR="003F4183" w:rsidRDefault="003F4183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14:paraId="5490D535" w14:textId="77777777" w:rsidR="009207DC" w:rsidRPr="009207DC" w:rsidRDefault="009207DC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</w:p>
    <w:p w14:paraId="53503CBA" w14:textId="77777777" w:rsidR="003F4183" w:rsidRPr="009207DC" w:rsidRDefault="003F4183" w:rsidP="003F4183">
      <w:pPr>
        <w:pStyle w:val="a3"/>
        <w:tabs>
          <w:tab w:val="left" w:pos="851"/>
        </w:tabs>
        <w:ind w:left="0"/>
        <w:jc w:val="both"/>
        <w:rPr>
          <w:sz w:val="26"/>
          <w:szCs w:val="26"/>
        </w:rPr>
      </w:pPr>
      <w:r w:rsidRPr="009207DC">
        <w:rPr>
          <w:sz w:val="26"/>
          <w:szCs w:val="26"/>
        </w:rPr>
        <w:t xml:space="preserve">Инспектор </w:t>
      </w:r>
    </w:p>
    <w:p w14:paraId="483689AE" w14:textId="77777777" w:rsidR="003F4183" w:rsidRPr="009207DC" w:rsidRDefault="003F4183" w:rsidP="003F4183">
      <w:pPr>
        <w:tabs>
          <w:tab w:val="left" w:pos="567"/>
        </w:tabs>
        <w:jc w:val="both"/>
        <w:rPr>
          <w:sz w:val="26"/>
          <w:szCs w:val="26"/>
        </w:rPr>
      </w:pPr>
      <w:r w:rsidRPr="009207DC">
        <w:rPr>
          <w:sz w:val="26"/>
          <w:szCs w:val="26"/>
        </w:rPr>
        <w:t>Счетно-контрольной палаты</w:t>
      </w:r>
    </w:p>
    <w:p w14:paraId="6F4CB771" w14:textId="77777777" w:rsidR="003F4183" w:rsidRPr="009207DC" w:rsidRDefault="003F4183" w:rsidP="003F4183">
      <w:pPr>
        <w:tabs>
          <w:tab w:val="left" w:pos="567"/>
        </w:tabs>
        <w:jc w:val="both"/>
        <w:rPr>
          <w:sz w:val="26"/>
          <w:szCs w:val="26"/>
        </w:rPr>
      </w:pPr>
      <w:r w:rsidRPr="009207DC">
        <w:rPr>
          <w:sz w:val="26"/>
          <w:szCs w:val="26"/>
        </w:rPr>
        <w:t>города Пыть-Яха                                                                                                        Г.Ф. Урубкова</w:t>
      </w:r>
    </w:p>
    <w:p w14:paraId="6D266515" w14:textId="77777777"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p w14:paraId="7500BA5B" w14:textId="77777777" w:rsidR="00B776ED" w:rsidRPr="009207DC" w:rsidRDefault="00B776ED" w:rsidP="003F4183">
      <w:pPr>
        <w:tabs>
          <w:tab w:val="left" w:pos="567"/>
        </w:tabs>
        <w:jc w:val="both"/>
        <w:rPr>
          <w:sz w:val="26"/>
          <w:szCs w:val="26"/>
        </w:rPr>
      </w:pPr>
    </w:p>
    <w:sectPr w:rsidR="00B776ED" w:rsidRPr="009207DC" w:rsidSect="00411035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BE564A" w14:textId="77777777" w:rsidR="00DE15EF" w:rsidRDefault="00DE15EF">
      <w:r>
        <w:separator/>
      </w:r>
    </w:p>
  </w:endnote>
  <w:endnote w:type="continuationSeparator" w:id="0">
    <w:p w14:paraId="29678C85" w14:textId="77777777" w:rsidR="00DE15EF" w:rsidRDefault="00DE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97CCE0" w14:textId="77777777" w:rsidR="007D7CF1" w:rsidRDefault="007D7CF1">
    <w:pPr>
      <w:pStyle w:val="a4"/>
      <w:jc w:val="right"/>
    </w:pPr>
  </w:p>
  <w:p w14:paraId="059B83C5" w14:textId="77777777" w:rsidR="007D7CF1" w:rsidRDefault="007D7CF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75878" w14:textId="77777777" w:rsidR="00DE15EF" w:rsidRDefault="00DE15EF">
      <w:r>
        <w:separator/>
      </w:r>
    </w:p>
  </w:footnote>
  <w:footnote w:type="continuationSeparator" w:id="0">
    <w:p w14:paraId="2F38D61F" w14:textId="77777777" w:rsidR="00DE15EF" w:rsidRDefault="00DE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96577568"/>
      <w:docPartObj>
        <w:docPartGallery w:val="Page Numbers (Top of Page)"/>
        <w:docPartUnique/>
      </w:docPartObj>
    </w:sdtPr>
    <w:sdtEndPr/>
    <w:sdtContent>
      <w:p w14:paraId="2E6C2AA3" w14:textId="77777777" w:rsidR="007D7CF1" w:rsidRDefault="007D7C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D9B">
          <w:rPr>
            <w:noProof/>
          </w:rPr>
          <w:t>2</w:t>
        </w:r>
        <w:r>
          <w:fldChar w:fldCharType="end"/>
        </w:r>
      </w:p>
    </w:sdtContent>
  </w:sdt>
  <w:p w14:paraId="06AC7B59" w14:textId="77777777" w:rsidR="007D7CF1" w:rsidRDefault="007D7CF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15872360"/>
    <w:multiLevelType w:val="hybridMultilevel"/>
    <w:tmpl w:val="B1CC5D34"/>
    <w:lvl w:ilvl="0" w:tplc="4CEC60F2">
      <w:start w:val="1"/>
      <w:numFmt w:val="bullet"/>
      <w:lvlText w:val="-"/>
      <w:lvlJc w:val="left"/>
      <w:pPr>
        <w:tabs>
          <w:tab w:val="num" w:pos="935"/>
        </w:tabs>
        <w:ind w:left="255" w:firstLine="68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1C4F4989"/>
    <w:multiLevelType w:val="hybridMultilevel"/>
    <w:tmpl w:val="E8A4714C"/>
    <w:lvl w:ilvl="0" w:tplc="7E8425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96C415C"/>
    <w:multiLevelType w:val="hybridMultilevel"/>
    <w:tmpl w:val="767C0304"/>
    <w:lvl w:ilvl="0" w:tplc="27B81276">
      <w:start w:val="6"/>
      <w:numFmt w:val="decimal"/>
      <w:lvlText w:val="%1."/>
      <w:lvlJc w:val="left"/>
      <w:pPr>
        <w:ind w:left="106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ACC11B9"/>
    <w:multiLevelType w:val="hybridMultilevel"/>
    <w:tmpl w:val="8FD09EEC"/>
    <w:lvl w:ilvl="0" w:tplc="229E85C6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BC36C46"/>
    <w:multiLevelType w:val="hybridMultilevel"/>
    <w:tmpl w:val="27A073D4"/>
    <w:lvl w:ilvl="0" w:tplc="C026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183"/>
    <w:rsid w:val="000175C3"/>
    <w:rsid w:val="00050D5D"/>
    <w:rsid w:val="000541B2"/>
    <w:rsid w:val="00060EE2"/>
    <w:rsid w:val="00076156"/>
    <w:rsid w:val="00097C93"/>
    <w:rsid w:val="000A426E"/>
    <w:rsid w:val="000B1A2F"/>
    <w:rsid w:val="000C3CB0"/>
    <w:rsid w:val="000C42CC"/>
    <w:rsid w:val="000D66DE"/>
    <w:rsid w:val="000E6176"/>
    <w:rsid w:val="00110559"/>
    <w:rsid w:val="00112327"/>
    <w:rsid w:val="00120C68"/>
    <w:rsid w:val="001254AD"/>
    <w:rsid w:val="0014160D"/>
    <w:rsid w:val="00150CBA"/>
    <w:rsid w:val="00157832"/>
    <w:rsid w:val="00175795"/>
    <w:rsid w:val="0018356A"/>
    <w:rsid w:val="00186E88"/>
    <w:rsid w:val="001A3263"/>
    <w:rsid w:val="001A4870"/>
    <w:rsid w:val="001B0A92"/>
    <w:rsid w:val="001B4E2D"/>
    <w:rsid w:val="001B56BC"/>
    <w:rsid w:val="001C23C6"/>
    <w:rsid w:val="001D3A81"/>
    <w:rsid w:val="00226515"/>
    <w:rsid w:val="00227C55"/>
    <w:rsid w:val="00245FC3"/>
    <w:rsid w:val="00276EFD"/>
    <w:rsid w:val="002A23ED"/>
    <w:rsid w:val="002E5B11"/>
    <w:rsid w:val="00305B55"/>
    <w:rsid w:val="00311915"/>
    <w:rsid w:val="003169EB"/>
    <w:rsid w:val="00326D6A"/>
    <w:rsid w:val="0033500E"/>
    <w:rsid w:val="00345BC9"/>
    <w:rsid w:val="00367C86"/>
    <w:rsid w:val="00397958"/>
    <w:rsid w:val="003B06AB"/>
    <w:rsid w:val="003B7950"/>
    <w:rsid w:val="003C097F"/>
    <w:rsid w:val="003E6886"/>
    <w:rsid w:val="003F4183"/>
    <w:rsid w:val="003F4DD5"/>
    <w:rsid w:val="00411035"/>
    <w:rsid w:val="00415822"/>
    <w:rsid w:val="00430577"/>
    <w:rsid w:val="00436073"/>
    <w:rsid w:val="00452857"/>
    <w:rsid w:val="00452D0D"/>
    <w:rsid w:val="004548BD"/>
    <w:rsid w:val="0047621A"/>
    <w:rsid w:val="00486A0B"/>
    <w:rsid w:val="00490AED"/>
    <w:rsid w:val="00490AF9"/>
    <w:rsid w:val="00491CFC"/>
    <w:rsid w:val="004E3993"/>
    <w:rsid w:val="004E5134"/>
    <w:rsid w:val="004F7487"/>
    <w:rsid w:val="00527B0F"/>
    <w:rsid w:val="00555869"/>
    <w:rsid w:val="0056753C"/>
    <w:rsid w:val="005855AA"/>
    <w:rsid w:val="005C3A6F"/>
    <w:rsid w:val="005D4539"/>
    <w:rsid w:val="005E3939"/>
    <w:rsid w:val="005F37BB"/>
    <w:rsid w:val="005F6E11"/>
    <w:rsid w:val="006034B0"/>
    <w:rsid w:val="00610648"/>
    <w:rsid w:val="006126A1"/>
    <w:rsid w:val="006213A3"/>
    <w:rsid w:val="00642285"/>
    <w:rsid w:val="006432F7"/>
    <w:rsid w:val="00662113"/>
    <w:rsid w:val="006738C6"/>
    <w:rsid w:val="006A1A96"/>
    <w:rsid w:val="006B2BAB"/>
    <w:rsid w:val="006B7C83"/>
    <w:rsid w:val="00731607"/>
    <w:rsid w:val="00751946"/>
    <w:rsid w:val="00754D1F"/>
    <w:rsid w:val="00766BB9"/>
    <w:rsid w:val="007A45CD"/>
    <w:rsid w:val="007B0673"/>
    <w:rsid w:val="007D7CF1"/>
    <w:rsid w:val="00820F68"/>
    <w:rsid w:val="00832957"/>
    <w:rsid w:val="00833D08"/>
    <w:rsid w:val="00843E1C"/>
    <w:rsid w:val="00854561"/>
    <w:rsid w:val="008627F1"/>
    <w:rsid w:val="00882799"/>
    <w:rsid w:val="00887C6B"/>
    <w:rsid w:val="008A7249"/>
    <w:rsid w:val="008E1DBD"/>
    <w:rsid w:val="008E3FE3"/>
    <w:rsid w:val="00916501"/>
    <w:rsid w:val="009207DC"/>
    <w:rsid w:val="009731A3"/>
    <w:rsid w:val="00980D8E"/>
    <w:rsid w:val="009B10BD"/>
    <w:rsid w:val="009E7A4F"/>
    <w:rsid w:val="00A07D36"/>
    <w:rsid w:val="00A23B0B"/>
    <w:rsid w:val="00A36CF6"/>
    <w:rsid w:val="00A62350"/>
    <w:rsid w:val="00A625F3"/>
    <w:rsid w:val="00A643ED"/>
    <w:rsid w:val="00A67E39"/>
    <w:rsid w:val="00A704A8"/>
    <w:rsid w:val="00A74891"/>
    <w:rsid w:val="00A96E61"/>
    <w:rsid w:val="00AB5E2E"/>
    <w:rsid w:val="00AD0480"/>
    <w:rsid w:val="00AE5418"/>
    <w:rsid w:val="00AF7DF6"/>
    <w:rsid w:val="00B16B72"/>
    <w:rsid w:val="00B323EA"/>
    <w:rsid w:val="00B51C02"/>
    <w:rsid w:val="00B55A89"/>
    <w:rsid w:val="00B738CC"/>
    <w:rsid w:val="00B75EC9"/>
    <w:rsid w:val="00B776ED"/>
    <w:rsid w:val="00B813AD"/>
    <w:rsid w:val="00BC18A2"/>
    <w:rsid w:val="00BC5C5C"/>
    <w:rsid w:val="00BE4400"/>
    <w:rsid w:val="00BF168D"/>
    <w:rsid w:val="00BF31E5"/>
    <w:rsid w:val="00C12FE5"/>
    <w:rsid w:val="00C167DD"/>
    <w:rsid w:val="00C24F2F"/>
    <w:rsid w:val="00C26DE0"/>
    <w:rsid w:val="00C30F21"/>
    <w:rsid w:val="00C3203E"/>
    <w:rsid w:val="00C4083F"/>
    <w:rsid w:val="00C44C55"/>
    <w:rsid w:val="00C52473"/>
    <w:rsid w:val="00C52D70"/>
    <w:rsid w:val="00C91E92"/>
    <w:rsid w:val="00C951D1"/>
    <w:rsid w:val="00CA4CD3"/>
    <w:rsid w:val="00CB52F9"/>
    <w:rsid w:val="00CF414E"/>
    <w:rsid w:val="00D17CF7"/>
    <w:rsid w:val="00D2264C"/>
    <w:rsid w:val="00D22DEE"/>
    <w:rsid w:val="00D46E8D"/>
    <w:rsid w:val="00D54E26"/>
    <w:rsid w:val="00D6005B"/>
    <w:rsid w:val="00D839F8"/>
    <w:rsid w:val="00D849FA"/>
    <w:rsid w:val="00D85FA6"/>
    <w:rsid w:val="00D93DAE"/>
    <w:rsid w:val="00D96B7B"/>
    <w:rsid w:val="00DB4F35"/>
    <w:rsid w:val="00DB6B4A"/>
    <w:rsid w:val="00DD3DB4"/>
    <w:rsid w:val="00DE15EF"/>
    <w:rsid w:val="00DE2396"/>
    <w:rsid w:val="00E06D76"/>
    <w:rsid w:val="00E44450"/>
    <w:rsid w:val="00E50100"/>
    <w:rsid w:val="00EA091F"/>
    <w:rsid w:val="00EB5F3A"/>
    <w:rsid w:val="00ED78B6"/>
    <w:rsid w:val="00EF6FA9"/>
    <w:rsid w:val="00F02BF0"/>
    <w:rsid w:val="00F0370C"/>
    <w:rsid w:val="00F10BF8"/>
    <w:rsid w:val="00F311AF"/>
    <w:rsid w:val="00F31D9B"/>
    <w:rsid w:val="00F3409A"/>
    <w:rsid w:val="00F35FA4"/>
    <w:rsid w:val="00F679E1"/>
    <w:rsid w:val="00F7788B"/>
    <w:rsid w:val="00F843D4"/>
    <w:rsid w:val="00FB31D7"/>
    <w:rsid w:val="00FB7FA0"/>
    <w:rsid w:val="00FC0289"/>
    <w:rsid w:val="00FD672B"/>
    <w:rsid w:val="00FE358C"/>
    <w:rsid w:val="00FE5F26"/>
    <w:rsid w:val="00FF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20A0"/>
  <w15:chartTrackingRefBased/>
  <w15:docId w15:val="{E0C9C884-F74F-48F7-98E0-BA53D395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4183"/>
    <w:pPr>
      <w:ind w:left="720"/>
      <w:contextualSpacing/>
    </w:pPr>
  </w:style>
  <w:style w:type="paragraph" w:styleId="a4">
    <w:name w:val="footer"/>
    <w:basedOn w:val="a"/>
    <w:link w:val="a5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1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3F41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41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3F4183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B77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39795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7958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unhideWhenUsed/>
    <w:rsid w:val="00491CFC"/>
  </w:style>
  <w:style w:type="character" w:customStyle="1" w:styleId="diff-replaced">
    <w:name w:val="diff-replaced"/>
    <w:basedOn w:val="a0"/>
    <w:rsid w:val="00EB5F3A"/>
  </w:style>
  <w:style w:type="character" w:customStyle="1" w:styleId="diff-added">
    <w:name w:val="diff-added"/>
    <w:basedOn w:val="a0"/>
    <w:rsid w:val="00EB5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571C2067DBC9E755E4C95651A7290C65240113FBF58A12DF083C79E201846A5475C0197709EBEAFD1AA38D1s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714AB38719E8CBE72E813EE34969AEA501BB0A67C7E465587A47A6B6054CD901626E30A3957F1NAu4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2025-12-08T08:56:00Z</cp:lastPrinted>
  <dcterms:created xsi:type="dcterms:W3CDTF">2024-12-04T09:52:00Z</dcterms:created>
  <dcterms:modified xsi:type="dcterms:W3CDTF">2025-12-10T03:18:00Z</dcterms:modified>
</cp:coreProperties>
</file>